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Citation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Citation Information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Originator</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 Environmental Protection Agency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Publication Date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2017-01-26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Title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Gold King Mine release sampling sites (</w:t>
      </w:r>
      <w:proofErr w:type="spellStart"/>
      <w:r w:rsidRPr="00D42689">
        <w:rPr>
          <w:rFonts w:ascii="Verdana" w:eastAsia="Times New Roman" w:hAnsi="Verdana" w:cs="Times New Roman"/>
          <w:sz w:val="19"/>
          <w:szCs w:val="19"/>
          <w:lang w:val="en"/>
        </w:rPr>
        <w:t>Sampling_Sites.shp</w:t>
      </w:r>
      <w:proofErr w:type="spellEnd"/>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Publication Information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Publication Place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Athens, GA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Publisher</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U.S. EPA Office of Research &amp; Development (ORD) - National Exposure Research Laboratory (NERL)</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Online Linkage</w:t>
      </w:r>
      <w:r w:rsidRPr="00D42689">
        <w:rPr>
          <w:rFonts w:ascii="Verdana" w:eastAsia="Times New Roman" w:hAnsi="Verdana" w:cs="Times New Roman"/>
          <w:sz w:val="19"/>
          <w:szCs w:val="19"/>
          <w:lang w:val="en"/>
        </w:rPr>
        <w:t> </w:t>
      </w:r>
      <w:hyperlink r:id="rId4" w:tgtFrame="viewer" w:history="1">
        <w:r w:rsidRPr="00D42689">
          <w:rPr>
            <w:rFonts w:ascii="Verdana" w:eastAsia="Times New Roman" w:hAnsi="Verdana" w:cs="Times New Roman"/>
            <w:sz w:val="19"/>
            <w:szCs w:val="19"/>
            <w:lang w:val="en"/>
          </w:rPr>
          <w:t>https://www.epa.gov/goldkingmine/data-used-support-epa-report</w:t>
        </w:r>
      </w:hyperlink>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Description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Abstract</w:t>
      </w:r>
      <w:r w:rsidRPr="00D42689">
        <w:rPr>
          <w:rFonts w:ascii="Verdana" w:eastAsia="Times New Roman" w:hAnsi="Verdana" w:cs="Times New Roman"/>
          <w:sz w:val="19"/>
          <w:szCs w:val="19"/>
          <w:lang w:val="en"/>
        </w:rPr>
        <w:t xml:space="preserve"> </w:t>
      </w:r>
    </w:p>
    <w:p w:rsidR="00D42689" w:rsidRPr="00D42689" w:rsidRDefault="00D42689" w:rsidP="00D42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sz w:val="19"/>
          <w:szCs w:val="19"/>
          <w:lang w:val="en"/>
        </w:rPr>
      </w:pPr>
      <w:r w:rsidRPr="00D42689">
        <w:rPr>
          <w:rFonts w:ascii="Verdana" w:eastAsia="Times New Roman" w:hAnsi="Verdana" w:cs="Courier New"/>
          <w:sz w:val="19"/>
          <w:szCs w:val="19"/>
          <w:lang w:val="en"/>
        </w:rPr>
        <w:t>This shapefile consists of locations where surface water and sediment quality data were collected in response to the Gold King Mine release of August 5, 2015. Though it is not a comprehensive list of all the sites that may have been sampled, it contains sites from a variety of data providers including federal agencies, states, tribes, and non-profit organizations. Specifically, it contains the sites for which we were able to obtain surface water and sediment quality data. The sites were sampled between August 5, 2015 and November 5, 2016, with some sites being sampled more often than others. Some sites were only sampled for sediments or only sampled for surface water, while others were sampled for both.</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Purpose</w:t>
      </w:r>
      <w:r w:rsidRPr="00D42689">
        <w:rPr>
          <w:rFonts w:ascii="Verdana" w:eastAsia="Times New Roman" w:hAnsi="Verdana" w:cs="Times New Roman"/>
          <w:sz w:val="19"/>
          <w:szCs w:val="19"/>
          <w:lang w:val="en"/>
        </w:rPr>
        <w:t xml:space="preserve"> </w:t>
      </w:r>
    </w:p>
    <w:p w:rsidR="00D42689" w:rsidRPr="00D42689" w:rsidRDefault="00D42689" w:rsidP="00D42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sz w:val="19"/>
          <w:szCs w:val="19"/>
          <w:lang w:val="en"/>
        </w:rPr>
      </w:pPr>
      <w:r w:rsidRPr="00D42689">
        <w:rPr>
          <w:rFonts w:ascii="Verdana" w:eastAsia="Times New Roman" w:hAnsi="Verdana" w:cs="Courier New"/>
          <w:sz w:val="19"/>
          <w:szCs w:val="19"/>
          <w:lang w:val="en"/>
        </w:rPr>
        <w:t>This shapefile was created to map the sampling and monitoring sites being used by federal agencies, states, tribes, and non-profit organizations who were collecting surface water and sediment quality data in response to the Gold King Mine release of August 5, 2015. The shapefile was used to evaluate the environment where the samples were being collected, to understand the relationship between sites, and to approximate the distance each site was from the Gold King Mine. It was also used to create figures.</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Supplemental Information</w:t>
      </w:r>
      <w:r w:rsidRPr="00D42689">
        <w:rPr>
          <w:rFonts w:ascii="Verdana" w:eastAsia="Times New Roman" w:hAnsi="Verdana" w:cs="Times New Roman"/>
          <w:sz w:val="19"/>
          <w:szCs w:val="19"/>
          <w:lang w:val="en"/>
        </w:rPr>
        <w:t xml:space="preserve"> </w:t>
      </w:r>
    </w:p>
    <w:p w:rsidR="00D42689" w:rsidRPr="00D42689" w:rsidRDefault="00D42689" w:rsidP="00D42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sz w:val="19"/>
          <w:szCs w:val="19"/>
          <w:lang w:val="en"/>
        </w:rPr>
      </w:pPr>
      <w:r w:rsidRPr="00D42689">
        <w:rPr>
          <w:rFonts w:ascii="Verdana" w:eastAsia="Times New Roman" w:hAnsi="Verdana" w:cs="Courier New"/>
          <w:sz w:val="19"/>
          <w:szCs w:val="19"/>
          <w:lang w:val="en"/>
        </w:rPr>
        <w:t>EPA-Created</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Time Period of Content</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Time Period Information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Range of Dates/Times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Beginning Date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2015-08-05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Ending Date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2016-11-05</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Currentness Reference</w:t>
      </w:r>
      <w:r w:rsidRPr="00D42689">
        <w:rPr>
          <w:rFonts w:ascii="Verdana" w:eastAsia="Times New Roman" w:hAnsi="Verdana" w:cs="Times New Roman"/>
          <w:sz w:val="19"/>
          <w:szCs w:val="19"/>
          <w:lang w:val="en"/>
        </w:rPr>
        <w:t xml:space="preserve"> </w:t>
      </w:r>
    </w:p>
    <w:p w:rsidR="00D42689" w:rsidRPr="00D42689" w:rsidRDefault="00D42689" w:rsidP="00D42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sz w:val="19"/>
          <w:szCs w:val="19"/>
          <w:lang w:val="en"/>
        </w:rPr>
      </w:pPr>
      <w:r w:rsidRPr="00D42689">
        <w:rPr>
          <w:rFonts w:ascii="Verdana" w:eastAsia="Times New Roman" w:hAnsi="Verdana" w:cs="Courier New"/>
          <w:sz w:val="19"/>
          <w:szCs w:val="19"/>
          <w:lang w:val="en"/>
        </w:rPr>
        <w:t>Ground condition</w:t>
      </w:r>
    </w:p>
    <w:p w:rsidR="00D42689" w:rsidRPr="00D42689" w:rsidRDefault="00D42689" w:rsidP="00D42689">
      <w:pPr>
        <w:spacing w:after="0" w:line="240" w:lineRule="auto"/>
        <w:ind w:left="153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Status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Progress</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Complete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Maintenance and Update Frequency</w:t>
      </w:r>
      <w:r w:rsidRPr="00D42689">
        <w:rPr>
          <w:rFonts w:ascii="Verdana" w:eastAsia="Times New Roman" w:hAnsi="Verdana" w:cs="Times New Roman"/>
          <w:sz w:val="19"/>
          <w:szCs w:val="19"/>
          <w:lang w:val="en"/>
        </w:rPr>
        <w:t> </w:t>
      </w:r>
      <w:proofErr w:type="spellStart"/>
      <w:r w:rsidRPr="00D42689">
        <w:rPr>
          <w:rFonts w:ascii="Verdana" w:eastAsia="Times New Roman" w:hAnsi="Verdana" w:cs="Times New Roman"/>
          <w:sz w:val="19"/>
          <w:szCs w:val="19"/>
          <w:lang w:val="en"/>
        </w:rPr>
        <w:t>notPlanned</w:t>
      </w:r>
      <w:proofErr w:type="spellEnd"/>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680"/>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Spatial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Bounding Coordinates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West Bounding Coordinate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-111.486910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East Bounding Coordinate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-107.600210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North Bounding Coordinate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37.896192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South Bounding Coordinate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36.707473</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82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Keywords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 Keyword Thesaurus</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ISO 19115 Topic Category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 Keyword</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environment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 Keyword</w:t>
      </w:r>
      <w:r w:rsidRPr="00D42689">
        <w:rPr>
          <w:rFonts w:ascii="Verdana" w:eastAsia="Times New Roman" w:hAnsi="Verdana" w:cs="Times New Roman"/>
          <w:sz w:val="19"/>
          <w:szCs w:val="19"/>
          <w:lang w:val="en"/>
        </w:rPr>
        <w:t> </w:t>
      </w:r>
      <w:proofErr w:type="spellStart"/>
      <w:r w:rsidRPr="00D42689">
        <w:rPr>
          <w:rFonts w:ascii="Verdana" w:eastAsia="Times New Roman" w:hAnsi="Verdana" w:cs="Times New Roman"/>
          <w:sz w:val="19"/>
          <w:szCs w:val="19"/>
          <w:lang w:val="en"/>
        </w:rPr>
        <w:t>inlandWaters</w:t>
      </w:r>
      <w:proofErr w:type="spellEnd"/>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lastRenderedPageBreak/>
        <w:t>Theme Keyword Thesaurus</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EPA GIS Keyword Thesaurus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 Keyword</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Environment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 Keyword</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Response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 Keyword</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Sites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 Keyword</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Spills</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 Keyword Thesaurus</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User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 Keyword</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Animas River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 Keyword</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Cement Creek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 Keyword</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Gold King Mine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Theme Keyword</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San Juan River</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53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Place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Place Keyword Thesaurus</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None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Place Keyword</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Colorado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Place Keyword</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New Mexico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Place Keyword</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Utah</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96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Access Constraints</w:t>
      </w:r>
      <w:r w:rsidRPr="00D42689">
        <w:rPr>
          <w:rFonts w:ascii="Verdana" w:eastAsia="Times New Roman" w:hAnsi="Verdana" w:cs="Times New Roman"/>
          <w:sz w:val="19"/>
          <w:szCs w:val="19"/>
          <w:lang w:val="en"/>
        </w:rPr>
        <w:t xml:space="preserve"> </w:t>
      </w:r>
    </w:p>
    <w:p w:rsidR="00D42689" w:rsidRPr="00D42689" w:rsidRDefault="00D42689" w:rsidP="00D42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sz w:val="19"/>
          <w:szCs w:val="19"/>
          <w:lang w:val="en"/>
        </w:rPr>
      </w:pPr>
      <w:r w:rsidRPr="00D42689">
        <w:rPr>
          <w:rFonts w:ascii="Verdana" w:eastAsia="Times New Roman" w:hAnsi="Verdana" w:cs="Courier New"/>
          <w:sz w:val="19"/>
          <w:szCs w:val="19"/>
          <w:lang w:val="en"/>
        </w:rPr>
        <w:t>None</w:t>
      </w:r>
    </w:p>
    <w:p w:rsidR="00D42689" w:rsidRPr="00D42689" w:rsidRDefault="00D42689" w:rsidP="00D42689">
      <w:pPr>
        <w:spacing w:after="0" w:line="240" w:lineRule="auto"/>
        <w:ind w:left="196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Use Constraints</w:t>
      </w:r>
      <w:r w:rsidRPr="00D42689">
        <w:rPr>
          <w:rFonts w:ascii="Verdana" w:eastAsia="Times New Roman" w:hAnsi="Verdana" w:cs="Times New Roman"/>
          <w:sz w:val="19"/>
          <w:szCs w:val="19"/>
          <w:lang w:val="en"/>
        </w:rPr>
        <w:t xml:space="preserve"> </w:t>
      </w:r>
    </w:p>
    <w:p w:rsidR="00D42689" w:rsidRPr="00D42689" w:rsidRDefault="00D42689" w:rsidP="00D42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sz w:val="19"/>
          <w:szCs w:val="19"/>
          <w:lang w:val="en"/>
        </w:rPr>
      </w:pPr>
      <w:r w:rsidRPr="00D42689">
        <w:rPr>
          <w:rFonts w:ascii="Verdana" w:eastAsia="Times New Roman" w:hAnsi="Verdana" w:cs="Courier New"/>
          <w:sz w:val="19"/>
          <w:szCs w:val="19"/>
          <w:lang w:val="en"/>
        </w:rPr>
        <w:t>None. Please check sources, scale, accuracy, currency and other available information. Please confirm that you are using the most recent copy of both data and metadata.  Acknowledgement of the EPA would be appreciated.</w:t>
      </w:r>
    </w:p>
    <w:p w:rsidR="00D42689" w:rsidRPr="00D42689" w:rsidRDefault="00D42689" w:rsidP="00D42689">
      <w:pPr>
        <w:spacing w:after="0" w:line="240" w:lineRule="auto"/>
        <w:ind w:left="196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Point of Contact</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Information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Person Primary</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Person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Lourdes Prieto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Organization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U.S. Environmental Protection Agency, ORD, NERL, CED</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Position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Physical Scientist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Address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Address Type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mailing and physical address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Address</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 960 College Station Road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City</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Athens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State or Province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GA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Postal Code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30605</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Voice Telephone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 (706) 355-8112 </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Facsimile Telephone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(706) 355-8104 </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Electronic Mail Address</w:t>
      </w:r>
      <w:r w:rsidRPr="00D42689">
        <w:rPr>
          <w:rFonts w:ascii="Verdana" w:eastAsia="Times New Roman" w:hAnsi="Verdana" w:cs="Times New Roman"/>
          <w:sz w:val="19"/>
          <w:szCs w:val="19"/>
          <w:lang w:val="en"/>
        </w:rPr>
        <w:t> </w:t>
      </w:r>
      <w:hyperlink r:id="rId5" w:history="1">
        <w:r w:rsidRPr="00D42689">
          <w:rPr>
            <w:rFonts w:ascii="Verdana" w:eastAsia="Times New Roman" w:hAnsi="Verdana" w:cs="Times New Roman"/>
            <w:sz w:val="19"/>
            <w:szCs w:val="19"/>
            <w:lang w:val="en"/>
          </w:rPr>
          <w:t>prieto.lourdes@epa.gov</w:t>
        </w:r>
      </w:hyperlink>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211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Security Information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Security Classification System</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http://project-open-data.github.io/schema/#accessLevel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Security Classification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public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Security Handling Description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Standard Technical Controls</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rPr>
          <w:rFonts w:ascii="Verdana" w:eastAsia="Times New Roman" w:hAnsi="Verdana" w:cs="Times New Roman"/>
          <w:sz w:val="19"/>
          <w:szCs w:val="19"/>
          <w:lang w:val="en"/>
        </w:rPr>
      </w:pPr>
    </w:p>
    <w:p w:rsidR="00D42689" w:rsidRPr="00D42689" w:rsidRDefault="00D42689" w:rsidP="00D42689">
      <w:pPr>
        <w:spacing w:before="100" w:beforeAutospacing="1" w:after="100" w:afterAutospacing="1" w:line="240" w:lineRule="auto"/>
        <w:outlineLvl w:val="1"/>
        <w:rPr>
          <w:rFonts w:ascii="Verdana" w:eastAsia="Times New Roman" w:hAnsi="Verdana" w:cs="Times New Roman"/>
          <w:b/>
          <w:bCs/>
          <w:sz w:val="23"/>
          <w:szCs w:val="23"/>
          <w:lang w:val="en"/>
        </w:rPr>
      </w:pPr>
      <w:r w:rsidRPr="00D42689">
        <w:rPr>
          <w:rFonts w:ascii="Verdana" w:eastAsia="Times New Roman" w:hAnsi="Verdana" w:cs="Times New Roman"/>
          <w:b/>
          <w:bCs/>
          <w:sz w:val="23"/>
          <w:szCs w:val="23"/>
          <w:lang w:val="en"/>
        </w:rPr>
        <w:t xml:space="preserve">Data Quality  </w:t>
      </w:r>
      <w:r w:rsidRPr="00D42689">
        <w:rPr>
          <w:rFonts w:ascii="Arial" w:eastAsia="Times New Roman" w:hAnsi="Arial" w:cs="Arial"/>
          <w:b/>
          <w:bCs/>
          <w:vanish/>
          <w:sz w:val="23"/>
          <w:szCs w:val="23"/>
          <w:lang w:val="en"/>
        </w:rPr>
        <w:t>▼</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Logical Consistency Report</w:t>
      </w:r>
      <w:r w:rsidRPr="00D42689">
        <w:rPr>
          <w:rFonts w:ascii="Verdana" w:eastAsia="Times New Roman" w:hAnsi="Verdana" w:cs="Times New Roman"/>
          <w:sz w:val="19"/>
          <w:szCs w:val="19"/>
          <w:lang w:val="en"/>
        </w:rPr>
        <w:t xml:space="preserve"> </w:t>
      </w:r>
    </w:p>
    <w:p w:rsidR="00D42689" w:rsidRPr="00D42689" w:rsidRDefault="00D42689" w:rsidP="00D42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sz w:val="19"/>
          <w:szCs w:val="19"/>
          <w:lang w:val="en"/>
        </w:rPr>
      </w:pPr>
      <w:r w:rsidRPr="00D42689">
        <w:rPr>
          <w:rFonts w:ascii="Verdana" w:eastAsia="Times New Roman" w:hAnsi="Verdana" w:cs="Courier New"/>
          <w:sz w:val="19"/>
          <w:szCs w:val="19"/>
          <w:lang w:val="en"/>
        </w:rPr>
        <w:t>The shapefile was checked for geometry problems using ArcGIS 10.4.1. No problems were found. Attribute information visually inspected for correctness.</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Completeness Report</w:t>
      </w:r>
      <w:r w:rsidRPr="00D42689">
        <w:rPr>
          <w:rFonts w:ascii="Verdana" w:eastAsia="Times New Roman" w:hAnsi="Verdana" w:cs="Times New Roman"/>
          <w:sz w:val="19"/>
          <w:szCs w:val="19"/>
          <w:lang w:val="en"/>
        </w:rPr>
        <w:t xml:space="preserve"> </w:t>
      </w:r>
    </w:p>
    <w:p w:rsidR="00D42689" w:rsidRPr="00D42689" w:rsidRDefault="00D42689" w:rsidP="00D42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sz w:val="19"/>
          <w:szCs w:val="19"/>
          <w:lang w:val="en"/>
        </w:rPr>
      </w:pPr>
      <w:r w:rsidRPr="00D42689">
        <w:rPr>
          <w:rFonts w:ascii="Verdana" w:eastAsia="Times New Roman" w:hAnsi="Verdana" w:cs="Courier New"/>
          <w:sz w:val="19"/>
          <w:szCs w:val="19"/>
          <w:lang w:val="en"/>
        </w:rPr>
        <w:lastRenderedPageBreak/>
        <w:t xml:space="preserve">This shapefile includes sites that were sampled anytime between August 5, 2015 and November 5, 2016 in response to the Gold King Mine release of August 5, 2015. It is not a comprehensive list of all the sites that may have been sampled, instead it is a list of the sites that we were able to obtain water quality or sediment quality data for. Sites were sampled with a varying degree of regularity, with some sites being sampled more often than others. Some sites only have sediment quality data associated with them, while others have only surface water quality data. Some sites have both. This is documented in the Media column of the attributes table. The shapefile includes sites for which we did not have horizontal datum information at the time we added the site to the shapefile. The geographic coordinates of those sites were treated as being in the World Geodetic System of 1984 (WGS84) datum. Some sites had no coordinate information at the time of shapefile creation. Their location was determined using ancillary information and their geographic coordinates were generally estimated using the interactive map (https://www.epa.gov/goldkingmine/emergency-response-monitoring-data-gold-king-mine-incident) available from EPA’s “Emergency Response to August 2015 Release from Gold King Mine" webpage (http://www2.epa.gov/goldkingmine). This was documented in the Notes column of the attributes table. On occasion, a data provider assigned more than one set of geographic coordinates to a sampling location. In those instances, we picked one of the sets to represent the sampling site. The </w:t>
      </w:r>
      <w:proofErr w:type="spellStart"/>
      <w:r w:rsidRPr="00D42689">
        <w:rPr>
          <w:rFonts w:ascii="Verdana" w:eastAsia="Times New Roman" w:hAnsi="Verdana" w:cs="Courier New"/>
          <w:sz w:val="19"/>
          <w:szCs w:val="19"/>
          <w:lang w:val="en"/>
        </w:rPr>
        <w:t>Descriptio</w:t>
      </w:r>
      <w:proofErr w:type="spellEnd"/>
      <w:r w:rsidRPr="00D42689">
        <w:rPr>
          <w:rFonts w:ascii="Verdana" w:eastAsia="Times New Roman" w:hAnsi="Verdana" w:cs="Courier New"/>
          <w:sz w:val="19"/>
          <w:szCs w:val="19"/>
          <w:lang w:val="en"/>
        </w:rPr>
        <w:t xml:space="preserve"> and Notes attributes can contain empty rows.</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Positional Accuracy</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Horizontal Positional Accuracy</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Horizontal Positional Accuracy Report</w:t>
      </w:r>
      <w:r w:rsidRPr="00D42689">
        <w:rPr>
          <w:rFonts w:ascii="Verdana" w:eastAsia="Times New Roman" w:hAnsi="Verdana" w:cs="Times New Roman"/>
          <w:sz w:val="19"/>
          <w:szCs w:val="19"/>
          <w:lang w:val="en"/>
        </w:rPr>
        <w:t xml:space="preserve"> </w:t>
      </w:r>
    </w:p>
    <w:p w:rsidR="00D42689" w:rsidRPr="00D42689" w:rsidRDefault="00D42689" w:rsidP="00D42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sz w:val="19"/>
          <w:szCs w:val="19"/>
          <w:lang w:val="en"/>
        </w:rPr>
      </w:pPr>
      <w:r w:rsidRPr="00D42689">
        <w:rPr>
          <w:rFonts w:ascii="Verdana" w:eastAsia="Times New Roman" w:hAnsi="Verdana" w:cs="Courier New"/>
          <w:sz w:val="19"/>
          <w:szCs w:val="19"/>
          <w:lang w:val="en"/>
        </w:rPr>
        <w:t>Unknown</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Lineage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Process Step</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Process Description</w:t>
      </w:r>
      <w:r w:rsidRPr="00D42689">
        <w:rPr>
          <w:rFonts w:ascii="Verdana" w:eastAsia="Times New Roman" w:hAnsi="Verdana" w:cs="Times New Roman"/>
          <w:sz w:val="19"/>
          <w:szCs w:val="19"/>
          <w:lang w:val="en"/>
        </w:rPr>
        <w:t xml:space="preserve"> </w:t>
      </w:r>
    </w:p>
    <w:p w:rsidR="00D42689" w:rsidRPr="00D42689" w:rsidRDefault="00D42689" w:rsidP="00D42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sz w:val="19"/>
          <w:szCs w:val="19"/>
          <w:lang w:val="en"/>
        </w:rPr>
      </w:pPr>
      <w:r w:rsidRPr="00D42689">
        <w:rPr>
          <w:rFonts w:ascii="Verdana" w:eastAsia="Times New Roman" w:hAnsi="Verdana" w:cs="Courier New"/>
          <w:sz w:val="19"/>
          <w:szCs w:val="19"/>
          <w:lang w:val="en"/>
        </w:rPr>
        <w:t>The initial shapefile was created in 2015 by opening in ArcMap the Excel table that contained the first group of sites we had chemical data for. The table was displayed as XY data, then exported to a shapefile. Other sites were added as they became available. As was the case with the first group of sites, if the horizontal datum was not known at the time we added a site, the geographic coordinates were treated as being in the World Geodetic System of 1984 (WGS84) datum. Sites whose coordinates were based on the North American Datum of 1983 (NAD83), were first converted to a temporary shapefile, re-projected to the WGS84 datum, then added to the master shapefile of sites.</w:t>
      </w:r>
    </w:p>
    <w:p w:rsidR="00D42689" w:rsidRPr="00D42689" w:rsidRDefault="00D42689" w:rsidP="00D42689">
      <w:pPr>
        <w:spacing w:after="24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Process Date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2015-2016</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Process Contact</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Information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Person Primary</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Person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Lourdes Prieto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Organization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U.S. Environmental Protection Agency, ORD, NERL, CED</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Position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Physical Scientist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Address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Address Type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mailing and physical address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Address</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 960 College Station Road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City</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Athens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State or Province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GA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Postal Code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30605</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Voice Telephone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 (706) 355-8112 </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Facsimile Telephone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(706) 355-8104 </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Electronic Mail Address</w:t>
      </w:r>
      <w:r w:rsidRPr="00D42689">
        <w:rPr>
          <w:rFonts w:ascii="Verdana" w:eastAsia="Times New Roman" w:hAnsi="Verdana" w:cs="Times New Roman"/>
          <w:sz w:val="19"/>
          <w:szCs w:val="19"/>
          <w:lang w:val="en"/>
        </w:rPr>
        <w:t> </w:t>
      </w:r>
      <w:hyperlink r:id="rId6" w:history="1">
        <w:r w:rsidRPr="00D42689">
          <w:rPr>
            <w:rFonts w:ascii="Verdana" w:eastAsia="Times New Roman" w:hAnsi="Verdana" w:cs="Times New Roman"/>
            <w:sz w:val="19"/>
            <w:szCs w:val="19"/>
            <w:lang w:val="en"/>
          </w:rPr>
          <w:t>prieto.lourdes@epa.gov</w:t>
        </w:r>
      </w:hyperlink>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Process Step</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lastRenderedPageBreak/>
        <w:t>Process Description</w:t>
      </w:r>
      <w:r w:rsidRPr="00D42689">
        <w:rPr>
          <w:rFonts w:ascii="Verdana" w:eastAsia="Times New Roman" w:hAnsi="Verdana" w:cs="Times New Roman"/>
          <w:sz w:val="19"/>
          <w:szCs w:val="19"/>
          <w:lang w:val="en"/>
        </w:rPr>
        <w:t xml:space="preserve"> </w:t>
      </w:r>
    </w:p>
    <w:p w:rsidR="00D42689" w:rsidRPr="00D42689" w:rsidRDefault="00D42689" w:rsidP="00D42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sz w:val="19"/>
          <w:szCs w:val="19"/>
          <w:lang w:val="en"/>
        </w:rPr>
      </w:pPr>
      <w:r w:rsidRPr="00D42689">
        <w:rPr>
          <w:rFonts w:ascii="Verdana" w:eastAsia="Times New Roman" w:hAnsi="Verdana" w:cs="Courier New"/>
          <w:sz w:val="19"/>
          <w:szCs w:val="19"/>
          <w:lang w:val="en"/>
        </w:rPr>
        <w:t>Wrote and validated metadata.</w:t>
      </w:r>
    </w:p>
    <w:p w:rsidR="00D42689" w:rsidRPr="00D42689" w:rsidRDefault="00D42689" w:rsidP="00D42689">
      <w:pPr>
        <w:spacing w:after="24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Process Date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2017-01-6</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Process Contact</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Information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Organization Primary</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Organization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 Environmental Protection Agency, ORD, NERL, CED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Person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Lourdes Prieto</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Position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Physical Scientist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Address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Address Type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mailing and physical address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Address</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 960 College Station Road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City</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Athens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State or Province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GA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Postal Code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30605</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Voice Telephone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 (706) 355-8112 </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Facsimile Telephone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(706) 355-8104 </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Electronic Mail Address</w:t>
      </w:r>
      <w:r w:rsidRPr="00D42689">
        <w:rPr>
          <w:rFonts w:ascii="Verdana" w:eastAsia="Times New Roman" w:hAnsi="Verdana" w:cs="Times New Roman"/>
          <w:sz w:val="19"/>
          <w:szCs w:val="19"/>
          <w:lang w:val="en"/>
        </w:rPr>
        <w:t> </w:t>
      </w:r>
      <w:hyperlink r:id="rId7" w:history="1">
        <w:r w:rsidRPr="00D42689">
          <w:rPr>
            <w:rFonts w:ascii="Verdana" w:eastAsia="Times New Roman" w:hAnsi="Verdana" w:cs="Times New Roman"/>
            <w:sz w:val="19"/>
            <w:szCs w:val="19"/>
            <w:lang w:val="en"/>
          </w:rPr>
          <w:t>prieto.lourdes@epa.gov</w:t>
        </w:r>
      </w:hyperlink>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before="100" w:beforeAutospacing="1" w:after="100" w:afterAutospacing="1" w:line="240" w:lineRule="auto"/>
        <w:outlineLvl w:val="1"/>
        <w:rPr>
          <w:rFonts w:ascii="Verdana" w:eastAsia="Times New Roman" w:hAnsi="Verdana" w:cs="Times New Roman"/>
          <w:b/>
          <w:bCs/>
          <w:sz w:val="23"/>
          <w:szCs w:val="23"/>
          <w:lang w:val="en"/>
        </w:rPr>
      </w:pPr>
      <w:r w:rsidRPr="00D42689">
        <w:rPr>
          <w:rFonts w:ascii="Verdana" w:eastAsia="Times New Roman" w:hAnsi="Verdana" w:cs="Times New Roman"/>
          <w:b/>
          <w:bCs/>
          <w:sz w:val="23"/>
          <w:szCs w:val="23"/>
          <w:lang w:val="en"/>
        </w:rPr>
        <w:t xml:space="preserve">Spatial Data Organization  </w:t>
      </w:r>
      <w:r w:rsidRPr="00D42689">
        <w:rPr>
          <w:rFonts w:ascii="Arial" w:eastAsia="Times New Roman" w:hAnsi="Arial" w:cs="Arial"/>
          <w:b/>
          <w:bCs/>
          <w:vanish/>
          <w:sz w:val="23"/>
          <w:szCs w:val="23"/>
          <w:lang w:val="en"/>
        </w:rPr>
        <w:t>▼</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Indirect Spatial Reference Method</w:t>
      </w:r>
      <w:r w:rsidRPr="00D42689">
        <w:rPr>
          <w:rFonts w:ascii="Verdana" w:eastAsia="Times New Roman" w:hAnsi="Verdana" w:cs="Times New Roman"/>
          <w:sz w:val="19"/>
          <w:szCs w:val="19"/>
          <w:lang w:val="en"/>
        </w:rPr>
        <w:t xml:space="preserve"> </w:t>
      </w:r>
    </w:p>
    <w:p w:rsidR="00D42689" w:rsidRPr="00D42689" w:rsidRDefault="00D42689" w:rsidP="00D42689">
      <w:pPr>
        <w:spacing w:after="240" w:line="240" w:lineRule="auto"/>
        <w:ind w:left="960"/>
        <w:rPr>
          <w:rFonts w:ascii="Verdana" w:eastAsia="Times New Roman" w:hAnsi="Verdana" w:cs="Times New Roman"/>
          <w:sz w:val="19"/>
          <w:szCs w:val="19"/>
          <w:lang w:val="en"/>
        </w:rPr>
      </w:pPr>
      <w:proofErr w:type="spellStart"/>
      <w:r w:rsidRPr="00D42689">
        <w:rPr>
          <w:rFonts w:ascii="Verdana" w:eastAsia="Times New Roman" w:hAnsi="Verdana" w:cs="Times New Roman"/>
          <w:sz w:val="19"/>
          <w:szCs w:val="19"/>
          <w:lang w:val="en"/>
        </w:rPr>
        <w:t>SiteID</w:t>
      </w:r>
      <w:proofErr w:type="spellEnd"/>
    </w:p>
    <w:p w:rsidR="00D42689" w:rsidRPr="00D42689" w:rsidRDefault="00D42689" w:rsidP="00D42689">
      <w:pPr>
        <w:spacing w:after="24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Direct Spatial Reference Method</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Point</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Point and Vector Object Information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SDTS Terms Description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SDTS Point and Vector Object Type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Point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Point and Vector Object Count</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305</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before="100" w:beforeAutospacing="1" w:after="100" w:afterAutospacing="1" w:line="240" w:lineRule="auto"/>
        <w:outlineLvl w:val="1"/>
        <w:rPr>
          <w:rFonts w:ascii="Verdana" w:eastAsia="Times New Roman" w:hAnsi="Verdana" w:cs="Times New Roman"/>
          <w:b/>
          <w:bCs/>
          <w:sz w:val="23"/>
          <w:szCs w:val="23"/>
          <w:lang w:val="en"/>
        </w:rPr>
      </w:pPr>
      <w:r w:rsidRPr="00D42689">
        <w:rPr>
          <w:rFonts w:ascii="Verdana" w:eastAsia="Times New Roman" w:hAnsi="Verdana" w:cs="Times New Roman"/>
          <w:b/>
          <w:bCs/>
          <w:sz w:val="23"/>
          <w:szCs w:val="23"/>
          <w:lang w:val="en"/>
        </w:rPr>
        <w:t xml:space="preserve">Spatial Reference  </w:t>
      </w:r>
      <w:r w:rsidRPr="00D42689">
        <w:rPr>
          <w:rFonts w:ascii="Arial" w:eastAsia="Times New Roman" w:hAnsi="Arial" w:cs="Arial"/>
          <w:b/>
          <w:bCs/>
          <w:vanish/>
          <w:sz w:val="23"/>
          <w:szCs w:val="23"/>
          <w:lang w:val="en"/>
        </w:rPr>
        <w:t>▼</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Horizontal Coordinate System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Geographic</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Latitude Resolution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8.983152841195215e-009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Longitude Resolution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8.983152841195215e-009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Geographic Coordinate Units</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Decimal degrees</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Geodetic Model</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Horizontal Datum Name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World Geodetic System 1984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Ellipsoid Name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WGS_1984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Semi-major Axis</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6378137.000000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Denominator of Flattening Ratio</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298.257224</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before="100" w:beforeAutospacing="1" w:after="100" w:afterAutospacing="1" w:line="240" w:lineRule="auto"/>
        <w:outlineLvl w:val="1"/>
        <w:rPr>
          <w:rFonts w:ascii="Verdana" w:eastAsia="Times New Roman" w:hAnsi="Verdana" w:cs="Times New Roman"/>
          <w:b/>
          <w:bCs/>
          <w:sz w:val="23"/>
          <w:szCs w:val="23"/>
          <w:lang w:val="en"/>
        </w:rPr>
      </w:pPr>
      <w:r w:rsidRPr="00D42689">
        <w:rPr>
          <w:rFonts w:ascii="Verdana" w:eastAsia="Times New Roman" w:hAnsi="Verdana" w:cs="Times New Roman"/>
          <w:b/>
          <w:bCs/>
          <w:sz w:val="23"/>
          <w:szCs w:val="23"/>
          <w:lang w:val="en"/>
        </w:rPr>
        <w:t xml:space="preserve">Entities and Attributes  </w:t>
      </w:r>
      <w:r w:rsidRPr="00D42689">
        <w:rPr>
          <w:rFonts w:ascii="Arial" w:eastAsia="Times New Roman" w:hAnsi="Arial" w:cs="Arial"/>
          <w:b/>
          <w:bCs/>
          <w:vanish/>
          <w:sz w:val="23"/>
          <w:szCs w:val="23"/>
          <w:lang w:val="en"/>
        </w:rPr>
        <w:t>▼</w:t>
      </w:r>
    </w:p>
    <w:p w:rsidR="00D42689" w:rsidRPr="00D42689" w:rsidRDefault="00D42689" w:rsidP="00D42689">
      <w:pPr>
        <w:spacing w:after="0" w:line="240" w:lineRule="auto"/>
        <w:ind w:left="1104"/>
        <w:rPr>
          <w:rFonts w:ascii="Verdana" w:eastAsia="Times New Roman" w:hAnsi="Verdana" w:cs="Times New Roman"/>
          <w:sz w:val="19"/>
          <w:szCs w:val="19"/>
          <w:lang w:val="en"/>
        </w:rPr>
      </w:pPr>
      <w:bookmarkStart w:id="0" w:name="Entity_and_Attribute_Information"/>
      <w:r w:rsidRPr="00D42689">
        <w:rPr>
          <w:rFonts w:ascii="Verdana" w:eastAsia="Times New Roman" w:hAnsi="Verdana" w:cs="Times New Roman"/>
          <w:smallCaps/>
          <w:sz w:val="17"/>
          <w:szCs w:val="17"/>
          <w:lang w:val="en"/>
        </w:rPr>
        <w:t>Detailed Description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Entity Type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Entity Type Label</w:t>
      </w:r>
      <w:r w:rsidRPr="00D42689">
        <w:rPr>
          <w:rFonts w:ascii="Verdana" w:eastAsia="Times New Roman" w:hAnsi="Verdana" w:cs="Times New Roman"/>
          <w:sz w:val="19"/>
          <w:szCs w:val="19"/>
          <w:lang w:val="en"/>
        </w:rPr>
        <w:t> </w:t>
      </w:r>
      <w:proofErr w:type="spellStart"/>
      <w:r w:rsidRPr="00D42689">
        <w:rPr>
          <w:rFonts w:ascii="Verdana" w:eastAsia="Times New Roman" w:hAnsi="Verdana" w:cs="Times New Roman"/>
          <w:sz w:val="19"/>
          <w:szCs w:val="19"/>
          <w:lang w:val="en"/>
        </w:rPr>
        <w:t>Sampling_Sites</w:t>
      </w:r>
      <w:proofErr w:type="spellEnd"/>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lastRenderedPageBreak/>
        <w:t>Entity Type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Sampling sites related to the Gold King Mine release of August 5, 2015.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Entity Type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FID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Internal feature number.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Esri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Unrepresentable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Sequential unique whole numbers that are automatically generated.</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Shape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Feature geometry.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Esri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Unrepresentable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Coordinates defining the features.</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53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Agency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Identifies the data provider of each sampling site. Some sites were sampled by more than one data provider.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USEPA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CDPHE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Colorado Department of Public Health and Environment - (https://www.colorado.gov/cdphe/animas-river-water-quality-sampling-and-data)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CDPHE</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CDPHE/EPA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Colorado Department of Public Health and Environment/United States Environmental Protection Agency - (https://www.colorado.gov/cdphe/animas-river-water-quality-sampling-and-data)/(http://www2.epa.gov/goldkingmine)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53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proofErr w:type="spellStart"/>
      <w:r w:rsidRPr="00D42689">
        <w:rPr>
          <w:rFonts w:ascii="Verdana" w:eastAsia="Times New Roman" w:hAnsi="Verdana" w:cs="Times New Roman"/>
          <w:sz w:val="19"/>
          <w:szCs w:val="19"/>
          <w:lang w:val="en"/>
        </w:rPr>
        <w:t>CoF</w:t>
      </w:r>
      <w:proofErr w:type="spellEnd"/>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City of Farmington - personal communication but also in NMED website (https://www.env.nm.gov/riverwatersafety/Spill_Map.htm)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680"/>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EPA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United States Environmental Protection Agency - (http://www2.epa.gov/goldkingmine)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lastRenderedPageBreak/>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82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EPA/MSI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United States Environmental Protection Agency/Mountain Studies Institute - (http://www2.epa.gov/goldkingmine)/(http://www.mountainstudies.org/animasriver/)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96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NMED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New Mexico Environment Department - (https://www.env.nm.gov/riverwatersafety/Spill_Map.htm)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NMED</w:t>
      </w:r>
    </w:p>
    <w:p w:rsidR="00D42689" w:rsidRPr="00D42689" w:rsidRDefault="00D42689" w:rsidP="00D42689">
      <w:pPr>
        <w:spacing w:after="0" w:line="240" w:lineRule="auto"/>
        <w:ind w:left="211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NNEPA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Navajo Nation Environmental Protection Agency - via Water Quality Portal - (http://www.waterqualitydata.us/)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NNEPA</w:t>
      </w:r>
    </w:p>
    <w:p w:rsidR="00D42689" w:rsidRPr="00D42689" w:rsidRDefault="00D42689" w:rsidP="00D42689">
      <w:pPr>
        <w:spacing w:after="0" w:line="240" w:lineRule="auto"/>
        <w:ind w:left="225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RCWWN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The Rivers of Colorado Water Watch Network (River Watch) - via Water Quality Portal - (http://www.waterqualitydata.us/)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2400"/>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SUIT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Southern Ute Indian Tribe - FTP site (ftp://ftp.southernute-nsn.gov)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SUIT</w:t>
      </w:r>
    </w:p>
    <w:p w:rsidR="00D42689" w:rsidRPr="00D42689" w:rsidRDefault="00D42689" w:rsidP="00D42689">
      <w:pPr>
        <w:spacing w:after="0" w:line="240" w:lineRule="auto"/>
        <w:ind w:left="254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SUIT/EPA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Southern Ute Indian Tribe/United States Environmental Protection Agency - (ftp://ftp.southernute-nsn.gov)/(http://www2.epa.gov/goldkingmine)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268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UDEQ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Utah Department of Environmental Quality - (http://www.deq.utah.gov/Topics/Water/goldkingmine/samplingresults.htm)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UDEQ</w:t>
      </w:r>
    </w:p>
    <w:p w:rsidR="00D42689" w:rsidRPr="00D42689" w:rsidRDefault="00D42689" w:rsidP="00D42689">
      <w:pPr>
        <w:spacing w:after="0" w:line="240" w:lineRule="auto"/>
        <w:ind w:left="283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lastRenderedPageBreak/>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UMUT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Ute Mountain Ute Tribe - via STORET (https://ofmpub.epa.gov/storpubl/dw_pages.querycriteria)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297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USGS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United States Geological Survey - personal communication and (http://water.usgs.gov/owq/gkm/wq.html)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USGS</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680"/>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proofErr w:type="spellStart"/>
      <w:r w:rsidRPr="00D42689">
        <w:rPr>
          <w:rFonts w:ascii="Verdana" w:eastAsia="Times New Roman" w:hAnsi="Verdana" w:cs="Times New Roman"/>
          <w:sz w:val="19"/>
          <w:szCs w:val="19"/>
          <w:lang w:val="en"/>
        </w:rPr>
        <w:t>SiteID</w:t>
      </w:r>
      <w:proofErr w:type="spellEnd"/>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Site identification ID. Most IDs were given by the data providers, though we modified or created our own when necessary.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USEPA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Unrepresentable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Can be alpha, numeric, or alphanumeric.</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82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proofErr w:type="spellStart"/>
      <w:r w:rsidRPr="00D42689">
        <w:rPr>
          <w:rFonts w:ascii="Verdana" w:eastAsia="Times New Roman" w:hAnsi="Verdana" w:cs="Times New Roman"/>
          <w:sz w:val="19"/>
          <w:szCs w:val="19"/>
          <w:lang w:val="en"/>
        </w:rPr>
        <w:t>Descriptio</w:t>
      </w:r>
      <w:proofErr w:type="spellEnd"/>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Site description. Most came from data providers.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USEPA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Unrepresentable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Text field. Can contain empty rows.</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96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proofErr w:type="spellStart"/>
      <w:r w:rsidRPr="00D42689">
        <w:rPr>
          <w:rFonts w:ascii="Verdana" w:eastAsia="Times New Roman" w:hAnsi="Verdana" w:cs="Times New Roman"/>
          <w:sz w:val="19"/>
          <w:szCs w:val="19"/>
          <w:lang w:val="en"/>
        </w:rPr>
        <w:t>Dist_Miles</w:t>
      </w:r>
      <w:proofErr w:type="spellEnd"/>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Distance, in miles, each site was from the Gold King Mine. To estimate this distance, we used the mile markers provided in the interactive map (https://www.epa.gov/goldkingmine/emergency-response-monitoring-data-gold-king-mine-incident) available from EPA's "Emergency Response to August 2015 Release from Gold King Mine" webpage (http://www2.epa.gov/goldkingmine) as a starting point. We then used the map's measuring tool to measure the distance the sampling site in question was from the closest mile marker. If the site was downstream of the marker, the measurement was added to the distance indicated by the mile marker. If the site was upstream of the marker the measurement was subtracted from the distance indicated by the mile marker. For Reference sites (i.e. sites not in the path of the Gold King Mine plume), we took the measurement at the confluence of the reference stream (where the sample was located) and the corresponding main stream affected by the release (instead of measuring to the exact location of the site). For this reason, all sites located on the same reference stream, have the same assigned distance from the mine even though the sites are not necessarily close to each other.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USEPA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Range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Range Domain Minimum</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0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Range Domain Maximum</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413.7</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211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lastRenderedPageBreak/>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proofErr w:type="spellStart"/>
      <w:r w:rsidRPr="00D42689">
        <w:rPr>
          <w:rFonts w:ascii="Verdana" w:eastAsia="Times New Roman" w:hAnsi="Verdana" w:cs="Times New Roman"/>
          <w:sz w:val="19"/>
          <w:szCs w:val="19"/>
          <w:lang w:val="en"/>
        </w:rPr>
        <w:t>Dist_km</w:t>
      </w:r>
      <w:proofErr w:type="spellEnd"/>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Distance, in kilometers, each site was from the mine. Originally estimated in miles. See </w:t>
      </w:r>
      <w:proofErr w:type="spellStart"/>
      <w:r w:rsidRPr="00D42689">
        <w:rPr>
          <w:rFonts w:ascii="Verdana" w:eastAsia="Times New Roman" w:hAnsi="Verdana" w:cs="Times New Roman"/>
          <w:sz w:val="19"/>
          <w:szCs w:val="19"/>
          <w:lang w:val="en"/>
        </w:rPr>
        <w:t>Dist_Miles</w:t>
      </w:r>
      <w:proofErr w:type="spellEnd"/>
      <w:r w:rsidRPr="00D42689">
        <w:rPr>
          <w:rFonts w:ascii="Verdana" w:eastAsia="Times New Roman" w:hAnsi="Verdana" w:cs="Times New Roman"/>
          <w:sz w:val="19"/>
          <w:szCs w:val="19"/>
          <w:lang w:val="en"/>
        </w:rPr>
        <w:t xml:space="preserve"> attribute for information on how that distance was estimated.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USEPA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Range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Range Domain Minimum</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0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Range Domain Maximum</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665.785613</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225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proofErr w:type="spellStart"/>
      <w:r w:rsidRPr="00D42689">
        <w:rPr>
          <w:rFonts w:ascii="Verdana" w:eastAsia="Times New Roman" w:hAnsi="Verdana" w:cs="Times New Roman"/>
          <w:sz w:val="19"/>
          <w:szCs w:val="19"/>
          <w:lang w:val="en"/>
        </w:rPr>
        <w:t>SiteType</w:t>
      </w:r>
      <w:proofErr w:type="spellEnd"/>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Briefly describes the setting where the site appeared to be located. Mostly determined by looking at aerial imagery.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USEPA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Ditch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Indicates the site was located on a ditch.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Flood plain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Indicates the site was located on the flood plain.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53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Gravel pond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Indicates the site was located on a gravel pond.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680"/>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Intake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Indicates the site was located on an intake.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82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Lake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Indicates the site was located on a lake.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96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Main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Indicates the site was in the path of the GKM plume.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211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lastRenderedPageBreak/>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Mine effluent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Data provider indicated sample came from the mine effluent.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225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Off river pond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Indicates the site was located on an off river pond.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2400"/>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Pond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Indicates the site was located on a pond.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254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Pond (treatment)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Indicates the site was located on a treatment pond.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268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PWS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Indicates site was located on a public water system facility.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283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Reference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Indicates the site was not in the path of the GKM plume.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297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Source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Indicates the site was located at the Gold King Mine.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2400"/>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Location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Place where the site was located.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USEPA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Cement Creek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lastRenderedPageBreak/>
        <w:t xml:space="preserve">Cement Creek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Farmington Lake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Farmington Lake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53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Lake Powell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Lake Powell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680"/>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Lower Animas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Loosely refers to the lower portion of the Animas River.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82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Middle Animas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Loosely refers to the middle portion of the Animas River.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96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North Fork Cement Creek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North Fork Cement Creek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211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San Juan River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San Juan River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225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source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Gold King Mine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2400"/>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Upper Animas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Loosely refers to the upper portion of the Animas River.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254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Latitude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Latitude of sample in decimal degrees. If the horizontal datum associated with the geographic coordinates was known at the time we added the site to the shapefile, this was documented in the Notes attribute. If the horizontal datum was not known at that time, the geographic coordinates were treated as being in the World Geodetic System of 1984 (WGS84) datum.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USEPA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Range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Range Domain Minimum</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36.707467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Range Domain Maximum</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37.896192</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268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Longitude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Longitude of sample in decimal degrees. If the horizontal datum associated with the geographic coordinates was known at the time we added the site to the shapefile, this was documented in the Notes attribute. If the horizontal datum was not known at that time, the geographic coordinates were treated as being in the World Geodetic System of 1984 (WGS84) datum.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USEPA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Range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Range Domain Minimum</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-111.48691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Range Domain Maximum</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-107.6002</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283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Media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Type of sample taken at each location.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USEPA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SEDIMENT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sediment sample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SLUDGE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sludge sample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53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SW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surface water sample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680"/>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SW, SED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lastRenderedPageBreak/>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surface water and sediment samples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297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Notes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Miscellaneous comments.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USEPA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Unrepresentable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Text field. Can contain empty rows.</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3120"/>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Label</w:t>
      </w:r>
      <w:r w:rsidRPr="00D42689">
        <w:rPr>
          <w:rFonts w:ascii="Verdana" w:eastAsia="Times New Roman" w:hAnsi="Verdana" w:cs="Times New Roman"/>
          <w:sz w:val="19"/>
          <w:szCs w:val="19"/>
          <w:lang w:val="en"/>
        </w:rPr>
        <w:t> </w:t>
      </w:r>
      <w:proofErr w:type="spellStart"/>
      <w:r w:rsidRPr="00D42689">
        <w:rPr>
          <w:rFonts w:ascii="Verdana" w:eastAsia="Times New Roman" w:hAnsi="Verdana" w:cs="Times New Roman"/>
          <w:sz w:val="19"/>
          <w:szCs w:val="19"/>
          <w:lang w:val="en"/>
        </w:rPr>
        <w:t>Activ_Type</w:t>
      </w:r>
      <w:proofErr w:type="spellEnd"/>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Classifies sites relative to the release date of the Gold King Mine plume.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Definition Source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USEPA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event-related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Sites sampled between August 5 and December 31, 2015.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monitoring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Sites sampled on or after January 1, 2016.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1536"/>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Attribute Domain Values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event-related, monitoring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 xml:space="preserve">Sites sampled during both periods.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Enumerated Domain Value Definition Source</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960"/>
        <w:rPr>
          <w:rFonts w:ascii="Verdana" w:eastAsia="Times New Roman" w:hAnsi="Verdana" w:cs="Times New Roman"/>
          <w:sz w:val="19"/>
          <w:szCs w:val="19"/>
          <w:lang w:val="en"/>
        </w:rPr>
      </w:pPr>
      <w:r w:rsidRPr="00D42689">
        <w:rPr>
          <w:rFonts w:ascii="Verdana" w:eastAsia="Times New Roman" w:hAnsi="Verdana" w:cs="Times New Roman"/>
          <w:sz w:val="19"/>
          <w:szCs w:val="19"/>
          <w:lang w:val="en"/>
        </w:rPr>
        <w:t>USEPA</w:t>
      </w:r>
    </w:p>
    <w:p w:rsidR="00D42689" w:rsidRPr="00D42689" w:rsidRDefault="00D42689" w:rsidP="00D42689">
      <w:pPr>
        <w:spacing w:after="0" w:line="240" w:lineRule="auto"/>
        <w:ind w:left="960"/>
        <w:rPr>
          <w:rFonts w:ascii="Verdana" w:eastAsia="Times New Roman" w:hAnsi="Verdana" w:cs="Times New Roman"/>
          <w:sz w:val="19"/>
          <w:szCs w:val="19"/>
          <w:lang w:val="en"/>
        </w:rPr>
      </w:pPr>
    </w:p>
    <w:bookmarkEnd w:id="0"/>
    <w:p w:rsidR="00D42689" w:rsidRPr="00D42689" w:rsidRDefault="00D42689" w:rsidP="00D42689">
      <w:pPr>
        <w:spacing w:before="100" w:beforeAutospacing="1" w:after="100" w:afterAutospacing="1" w:line="240" w:lineRule="auto"/>
        <w:outlineLvl w:val="1"/>
        <w:rPr>
          <w:rFonts w:ascii="Verdana" w:eastAsia="Times New Roman" w:hAnsi="Verdana" w:cs="Times New Roman"/>
          <w:b/>
          <w:bCs/>
          <w:sz w:val="23"/>
          <w:szCs w:val="23"/>
          <w:lang w:val="en"/>
        </w:rPr>
      </w:pPr>
      <w:r w:rsidRPr="00D42689">
        <w:rPr>
          <w:rFonts w:ascii="Verdana" w:eastAsia="Times New Roman" w:hAnsi="Verdana" w:cs="Times New Roman"/>
          <w:b/>
          <w:bCs/>
          <w:sz w:val="23"/>
          <w:szCs w:val="23"/>
          <w:lang w:val="en"/>
        </w:rPr>
        <w:t xml:space="preserve">Distribution Information  </w:t>
      </w:r>
      <w:r w:rsidRPr="00D42689">
        <w:rPr>
          <w:rFonts w:ascii="Arial" w:eastAsia="Times New Roman" w:hAnsi="Arial" w:cs="Arial"/>
          <w:b/>
          <w:bCs/>
          <w:vanish/>
          <w:sz w:val="23"/>
          <w:szCs w:val="23"/>
          <w:lang w:val="en"/>
        </w:rPr>
        <w:t>▼</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Distributor</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Information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Person Primary</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Person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Lourdes Prieto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Organization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U.S. Environmental Protection Agency, ORD, NERL, CED</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Position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Physical Scientist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Address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Address Type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mailing and physical address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Address</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 960 College Station Road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City</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Athens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State or Province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GA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Postal Code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30605</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Voice Telephone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 (706) 355-8112 </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lastRenderedPageBreak/>
        <w:t>Contact Facsimile Telephone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(706) 355-8104 </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Electronic Mail Address</w:t>
      </w:r>
      <w:r w:rsidRPr="00D42689">
        <w:rPr>
          <w:rFonts w:ascii="Verdana" w:eastAsia="Times New Roman" w:hAnsi="Verdana" w:cs="Times New Roman"/>
          <w:sz w:val="19"/>
          <w:szCs w:val="19"/>
          <w:lang w:val="en"/>
        </w:rPr>
        <w:t> </w:t>
      </w:r>
      <w:hyperlink r:id="rId8" w:history="1">
        <w:r w:rsidRPr="00D42689">
          <w:rPr>
            <w:rFonts w:ascii="Verdana" w:eastAsia="Times New Roman" w:hAnsi="Verdana" w:cs="Times New Roman"/>
            <w:sz w:val="19"/>
            <w:szCs w:val="19"/>
            <w:lang w:val="en"/>
          </w:rPr>
          <w:t>prieto.lourdes@epa.gov</w:t>
        </w:r>
      </w:hyperlink>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Resource Description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Downloadable Data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Distribution Liability</w:t>
      </w:r>
      <w:r w:rsidRPr="00D42689">
        <w:rPr>
          <w:rFonts w:ascii="Verdana" w:eastAsia="Times New Roman" w:hAnsi="Verdana" w:cs="Times New Roman"/>
          <w:sz w:val="19"/>
          <w:szCs w:val="19"/>
          <w:lang w:val="en"/>
        </w:rPr>
        <w:t xml:space="preserve"> </w:t>
      </w:r>
    </w:p>
    <w:p w:rsidR="00D42689" w:rsidRPr="00D42689" w:rsidRDefault="00D42689" w:rsidP="00D42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sz w:val="19"/>
          <w:szCs w:val="19"/>
          <w:lang w:val="en"/>
        </w:rPr>
      </w:pPr>
      <w:r w:rsidRPr="00D42689">
        <w:rPr>
          <w:rFonts w:ascii="Verdana" w:eastAsia="Times New Roman" w:hAnsi="Verdana" w:cs="Courier New"/>
          <w:sz w:val="19"/>
          <w:szCs w:val="19"/>
          <w:lang w:val="en"/>
        </w:rPr>
        <w:t>Although these data have been processed successfully on a computer system at the Environmental Protection Agency, no warranty expressed or implied is made regarding the accuracy or utility of the data on any other system or for general or scientific purposes, nor shall the act of distribution constitute any such warranty. It is also strongly recommended that careful attention be paid to the contents of the metadata file associated with these data to evaluate data set limitations, restrictions or intended use. The U.S. Environmental Protection Agency shall not be held liable for improper or incorrect use of the data described and/or contained herein.</w:t>
      </w:r>
    </w:p>
    <w:p w:rsidR="00D42689" w:rsidRPr="00D42689" w:rsidRDefault="00D42689" w:rsidP="00D42689">
      <w:pPr>
        <w:spacing w:before="100" w:beforeAutospacing="1" w:after="100" w:afterAutospacing="1" w:line="240" w:lineRule="auto"/>
        <w:outlineLvl w:val="1"/>
        <w:rPr>
          <w:rFonts w:ascii="Verdana" w:eastAsia="Times New Roman" w:hAnsi="Verdana" w:cs="Times New Roman"/>
          <w:b/>
          <w:bCs/>
          <w:sz w:val="23"/>
          <w:szCs w:val="23"/>
          <w:lang w:val="en"/>
        </w:rPr>
      </w:pPr>
      <w:r w:rsidRPr="00D42689">
        <w:rPr>
          <w:rFonts w:ascii="Verdana" w:eastAsia="Times New Roman" w:hAnsi="Verdana" w:cs="Times New Roman"/>
          <w:b/>
          <w:bCs/>
          <w:sz w:val="23"/>
          <w:szCs w:val="23"/>
          <w:lang w:val="en"/>
        </w:rPr>
        <w:t xml:space="preserve">Metadata Reference  </w:t>
      </w:r>
      <w:r w:rsidRPr="00D42689">
        <w:rPr>
          <w:rFonts w:ascii="Arial" w:eastAsia="Times New Roman" w:hAnsi="Arial" w:cs="Arial"/>
          <w:b/>
          <w:bCs/>
          <w:vanish/>
          <w:sz w:val="23"/>
          <w:szCs w:val="23"/>
          <w:lang w:val="en"/>
        </w:rPr>
        <w:t>▼</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Metadata Date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2017-01-26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Metadata Future Review Date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2021-01-26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Metadata Contact</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Information</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Person Primary</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Person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Lourdes Prieto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Organization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U.S. Environmental Protection Agency, ORD, NERL, CED</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Position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Physical Scientist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Address</w:t>
      </w:r>
      <w:r w:rsidRPr="00D42689">
        <w:rPr>
          <w:rFonts w:ascii="Verdana" w:eastAsia="Times New Roman" w:hAnsi="Verdana" w:cs="Times New Roman"/>
          <w:sz w:val="19"/>
          <w:szCs w:val="19"/>
          <w:lang w:val="en"/>
        </w:rPr>
        <w:t xml:space="preserve">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Address Type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mailing and physical address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Address</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 960 College Station Road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City</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Athens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State or Province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GA </w:t>
      </w:r>
    </w:p>
    <w:p w:rsidR="00D42689" w:rsidRPr="00D42689" w:rsidRDefault="00D42689" w:rsidP="00D42689">
      <w:pPr>
        <w:spacing w:after="0" w:line="240" w:lineRule="auto"/>
        <w:ind w:left="1104"/>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Postal Code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30605</w:t>
      </w:r>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Voice Telephone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 (706) 355-8112 </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Facsimile Telephone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(706) 355-8104 </w:t>
      </w:r>
    </w:p>
    <w:p w:rsidR="00D42689" w:rsidRPr="00D42689" w:rsidRDefault="00D42689" w:rsidP="00D42689">
      <w:pPr>
        <w:spacing w:after="0" w:line="240" w:lineRule="auto"/>
        <w:ind w:left="1392"/>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Contact Electronic Mail Address</w:t>
      </w:r>
      <w:r w:rsidRPr="00D42689">
        <w:rPr>
          <w:rFonts w:ascii="Verdana" w:eastAsia="Times New Roman" w:hAnsi="Verdana" w:cs="Times New Roman"/>
          <w:sz w:val="19"/>
          <w:szCs w:val="19"/>
          <w:lang w:val="en"/>
        </w:rPr>
        <w:t> </w:t>
      </w:r>
      <w:hyperlink r:id="rId9" w:history="1">
        <w:r w:rsidRPr="00D42689">
          <w:rPr>
            <w:rFonts w:ascii="Verdana" w:eastAsia="Times New Roman" w:hAnsi="Verdana" w:cs="Times New Roman"/>
            <w:sz w:val="19"/>
            <w:szCs w:val="19"/>
            <w:lang w:val="en"/>
          </w:rPr>
          <w:t>prieto.lourdes@epa.gov</w:t>
        </w:r>
      </w:hyperlink>
    </w:p>
    <w:p w:rsidR="00D42689" w:rsidRPr="00D42689" w:rsidRDefault="00D42689" w:rsidP="00D42689">
      <w:pPr>
        <w:spacing w:after="0" w:line="240" w:lineRule="auto"/>
        <w:ind w:left="960"/>
        <w:rPr>
          <w:rFonts w:ascii="Verdana" w:eastAsia="Times New Roman" w:hAnsi="Verdana" w:cs="Times New Roman"/>
          <w:sz w:val="19"/>
          <w:szCs w:val="19"/>
          <w:lang w:val="en"/>
        </w:rPr>
      </w:pP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Metadata Standard Name</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 xml:space="preserve">FGDC Content Standard for Digital Geospatial Metadata </w:t>
      </w:r>
    </w:p>
    <w:p w:rsidR="00D42689" w:rsidRPr="00D42689" w:rsidRDefault="00D42689" w:rsidP="00D42689">
      <w:pPr>
        <w:spacing w:after="0" w:line="240" w:lineRule="auto"/>
        <w:ind w:left="1248"/>
        <w:rPr>
          <w:rFonts w:ascii="Verdana" w:eastAsia="Times New Roman" w:hAnsi="Verdana" w:cs="Times New Roman"/>
          <w:sz w:val="19"/>
          <w:szCs w:val="19"/>
          <w:lang w:val="en"/>
        </w:rPr>
      </w:pPr>
      <w:r w:rsidRPr="00D42689">
        <w:rPr>
          <w:rFonts w:ascii="Verdana" w:eastAsia="Times New Roman" w:hAnsi="Verdana" w:cs="Times New Roman"/>
          <w:smallCaps/>
          <w:sz w:val="17"/>
          <w:szCs w:val="17"/>
          <w:lang w:val="en"/>
        </w:rPr>
        <w:t>Metadata Standard Version</w:t>
      </w:r>
      <w:r w:rsidRPr="00D42689">
        <w:rPr>
          <w:rFonts w:ascii="Verdana" w:eastAsia="Times New Roman" w:hAnsi="Verdana" w:cs="Times New Roman"/>
          <w:sz w:val="19"/>
          <w:szCs w:val="19"/>
          <w:lang w:val="en"/>
        </w:rPr>
        <w:t> </w:t>
      </w:r>
      <w:r w:rsidRPr="00D42689">
        <w:rPr>
          <w:rFonts w:ascii="Verdana" w:eastAsia="Times New Roman" w:hAnsi="Verdana" w:cs="Times New Roman"/>
          <w:sz w:val="19"/>
          <w:szCs w:val="19"/>
          <w:lang w:val="en"/>
        </w:rPr>
        <w:t>FGDC-STD-001-1998</w:t>
      </w:r>
    </w:p>
    <w:p w:rsidR="00BF275A" w:rsidRPr="00D42689" w:rsidRDefault="00BF275A">
      <w:bookmarkStart w:id="1" w:name="_GoBack"/>
      <w:bookmarkEnd w:id="1"/>
    </w:p>
    <w:sectPr w:rsidR="00BF275A" w:rsidRPr="00D426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689"/>
    <w:rsid w:val="00853F10"/>
    <w:rsid w:val="00BF275A"/>
    <w:rsid w:val="00D42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F82E1"/>
  <w15:chartTrackingRefBased/>
  <w15:docId w15:val="{E2CE98E3-68D8-4DA3-82E6-3A4773324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link w:val="Heading1Char"/>
    <w:uiPriority w:val="9"/>
    <w:qFormat/>
    <w:rsid w:val="00D42689"/>
    <w:pPr>
      <w:spacing w:after="75" w:line="240" w:lineRule="auto"/>
      <w:outlineLvl w:val="0"/>
    </w:pPr>
    <w:rPr>
      <w:rFonts w:ascii="Times New Roman" w:eastAsia="Times New Roman" w:hAnsi="Times New Roman" w:cs="Times New Roman"/>
      <w:b/>
      <w:bCs/>
      <w:kern w:val="36"/>
      <w:sz w:val="36"/>
      <w:szCs w:val="36"/>
    </w:rPr>
  </w:style>
  <w:style w:type="paragraph" w:styleId="Heading2">
    <w:name w:val="heading 2"/>
    <w:basedOn w:val="Normal"/>
    <w:link w:val="Heading2Char"/>
    <w:uiPriority w:val="9"/>
    <w:qFormat/>
    <w:rsid w:val="00D42689"/>
    <w:pPr>
      <w:spacing w:before="100" w:beforeAutospacing="1" w:after="100" w:afterAutospacing="1" w:line="240" w:lineRule="auto"/>
      <w:outlineLvl w:val="1"/>
    </w:pPr>
    <w:rPr>
      <w:rFonts w:ascii="Times New Roman" w:eastAsia="Times New Roman" w:hAnsi="Times New Roman" w:cs="Times New Roman"/>
      <w:b/>
      <w:bCs/>
      <w:sz w:val="29"/>
      <w:szCs w:val="29"/>
    </w:rPr>
  </w:style>
  <w:style w:type="paragraph" w:styleId="Heading3">
    <w:name w:val="heading 3"/>
    <w:basedOn w:val="Normal"/>
    <w:link w:val="Heading3Char"/>
    <w:uiPriority w:val="9"/>
    <w:qFormat/>
    <w:rsid w:val="00D42689"/>
    <w:pPr>
      <w:spacing w:before="100" w:beforeAutospacing="1" w:after="100" w:afterAutospacing="1" w:line="240" w:lineRule="auto"/>
      <w:outlineLvl w:val="2"/>
    </w:pPr>
    <w:rPr>
      <w:rFonts w:ascii="Times New Roman" w:eastAsia="Times New Roman" w:hAnsi="Times New Roman" w:cs="Times New Roman"/>
      <w:b/>
      <w:bCs/>
      <w:color w:val="00709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2689"/>
    <w:rPr>
      <w:rFonts w:ascii="Times New Roman" w:eastAsia="Times New Roman" w:hAnsi="Times New Roman" w:cs="Times New Roman"/>
      <w:b/>
      <w:bCs/>
      <w:kern w:val="36"/>
      <w:sz w:val="36"/>
      <w:szCs w:val="36"/>
    </w:rPr>
  </w:style>
  <w:style w:type="character" w:customStyle="1" w:styleId="Heading2Char">
    <w:name w:val="Heading 2 Char"/>
    <w:basedOn w:val="DefaultParagraphFont"/>
    <w:link w:val="Heading2"/>
    <w:uiPriority w:val="9"/>
    <w:rsid w:val="00D42689"/>
    <w:rPr>
      <w:rFonts w:ascii="Times New Roman" w:eastAsia="Times New Roman" w:hAnsi="Times New Roman" w:cs="Times New Roman"/>
      <w:b/>
      <w:bCs/>
      <w:sz w:val="29"/>
      <w:szCs w:val="29"/>
    </w:rPr>
  </w:style>
  <w:style w:type="character" w:customStyle="1" w:styleId="Heading3Char">
    <w:name w:val="Heading 3 Char"/>
    <w:basedOn w:val="DefaultParagraphFont"/>
    <w:link w:val="Heading3"/>
    <w:uiPriority w:val="9"/>
    <w:rsid w:val="00D42689"/>
    <w:rPr>
      <w:rFonts w:ascii="Times New Roman" w:eastAsia="Times New Roman" w:hAnsi="Times New Roman" w:cs="Times New Roman"/>
      <w:b/>
      <w:bCs/>
      <w:color w:val="00709C"/>
      <w:sz w:val="24"/>
      <w:szCs w:val="24"/>
    </w:rPr>
  </w:style>
  <w:style w:type="numbering" w:customStyle="1" w:styleId="NoList1">
    <w:name w:val="No List1"/>
    <w:next w:val="NoList"/>
    <w:uiPriority w:val="99"/>
    <w:semiHidden/>
    <w:unhideWhenUsed/>
    <w:rsid w:val="00D42689"/>
  </w:style>
  <w:style w:type="character" w:styleId="Hyperlink">
    <w:name w:val="Hyperlink"/>
    <w:basedOn w:val="DefaultParagraphFont"/>
    <w:uiPriority w:val="99"/>
    <w:semiHidden/>
    <w:unhideWhenUsed/>
    <w:rsid w:val="00D42689"/>
    <w:rPr>
      <w:b w:val="0"/>
      <w:bCs w:val="0"/>
      <w:strike w:val="0"/>
      <w:dstrike w:val="0"/>
      <w:color w:val="098EA6"/>
      <w:u w:val="none"/>
      <w:effect w:val="none"/>
    </w:rPr>
  </w:style>
  <w:style w:type="character" w:styleId="FollowedHyperlink">
    <w:name w:val="FollowedHyperlink"/>
    <w:basedOn w:val="DefaultParagraphFont"/>
    <w:uiPriority w:val="99"/>
    <w:semiHidden/>
    <w:unhideWhenUsed/>
    <w:rsid w:val="00D42689"/>
    <w:rPr>
      <w:strike w:val="0"/>
      <w:dstrike w:val="0"/>
      <w:color w:val="098EA6"/>
      <w:u w:val="none"/>
      <w:effect w:val="none"/>
    </w:rPr>
  </w:style>
  <w:style w:type="paragraph" w:styleId="HTMLPreformatted">
    <w:name w:val="HTML Preformatted"/>
    <w:basedOn w:val="Normal"/>
    <w:link w:val="HTMLPreformattedChar"/>
    <w:uiPriority w:val="99"/>
    <w:semiHidden/>
    <w:unhideWhenUsed/>
    <w:rsid w:val="00D42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42689"/>
    <w:rPr>
      <w:rFonts w:ascii="Courier New" w:eastAsia="Times New Roman" w:hAnsi="Courier New" w:cs="Courier New"/>
      <w:sz w:val="20"/>
      <w:szCs w:val="20"/>
    </w:rPr>
  </w:style>
  <w:style w:type="paragraph" w:customStyle="1" w:styleId="msonormal0">
    <w:name w:val="msonormal"/>
    <w:basedOn w:val="Normal"/>
    <w:rsid w:val="00D4268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426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p">
    <w:name w:val="gp"/>
    <w:basedOn w:val="Normal"/>
    <w:rsid w:val="00D42689"/>
    <w:pPr>
      <w:spacing w:before="144" w:after="144" w:line="240" w:lineRule="auto"/>
    </w:pPr>
    <w:rPr>
      <w:rFonts w:ascii="Times New Roman" w:eastAsia="Times New Roman" w:hAnsi="Times New Roman" w:cs="Times New Roman"/>
      <w:sz w:val="24"/>
      <w:szCs w:val="24"/>
    </w:rPr>
  </w:style>
  <w:style w:type="paragraph" w:customStyle="1" w:styleId="center">
    <w:name w:val="center"/>
    <w:basedOn w:val="Normal"/>
    <w:rsid w:val="00D42689"/>
    <w:pPr>
      <w:spacing w:before="75" w:after="75" w:line="240" w:lineRule="auto"/>
      <w:jc w:val="center"/>
    </w:pPr>
    <w:rPr>
      <w:rFonts w:ascii="Times New Roman" w:eastAsia="Times New Roman" w:hAnsi="Times New Roman" w:cs="Times New Roman"/>
      <w:sz w:val="24"/>
      <w:szCs w:val="24"/>
    </w:rPr>
  </w:style>
  <w:style w:type="paragraph" w:customStyle="1" w:styleId="nothumbnail">
    <w:name w:val="nothumbnail"/>
    <w:basedOn w:val="Normal"/>
    <w:rsid w:val="00D42689"/>
    <w:pPr>
      <w:pBdr>
        <w:top w:val="single" w:sz="6" w:space="31" w:color="000000"/>
        <w:left w:val="single" w:sz="6" w:space="31" w:color="000000"/>
        <w:bottom w:val="single" w:sz="6" w:space="31" w:color="000000"/>
        <w:right w:val="single" w:sz="6" w:space="31" w:color="000000"/>
      </w:pBdr>
      <w:spacing w:before="100" w:beforeAutospacing="1" w:after="100" w:afterAutospacing="1" w:line="240" w:lineRule="auto"/>
      <w:jc w:val="center"/>
    </w:pPr>
    <w:rPr>
      <w:rFonts w:ascii="Times New Roman" w:eastAsia="Times New Roman" w:hAnsi="Times New Roman" w:cs="Times New Roman"/>
      <w:color w:val="888888"/>
      <w:sz w:val="29"/>
      <w:szCs w:val="29"/>
    </w:rPr>
  </w:style>
  <w:style w:type="paragraph" w:customStyle="1" w:styleId="nocontent">
    <w:name w:val="nocontent"/>
    <w:basedOn w:val="Normal"/>
    <w:rsid w:val="00D42689"/>
    <w:pPr>
      <w:spacing w:before="100" w:beforeAutospacing="1" w:after="100" w:afterAutospacing="1" w:line="240" w:lineRule="auto"/>
    </w:pPr>
    <w:rPr>
      <w:rFonts w:ascii="Times New Roman" w:eastAsia="Times New Roman" w:hAnsi="Times New Roman" w:cs="Times New Roman"/>
      <w:color w:val="888888"/>
      <w:sz w:val="24"/>
      <w:szCs w:val="24"/>
    </w:rPr>
  </w:style>
  <w:style w:type="paragraph" w:customStyle="1" w:styleId="gpsubtitle">
    <w:name w:val="gpsubtitle"/>
    <w:basedOn w:val="Normal"/>
    <w:rsid w:val="00D42689"/>
    <w:pPr>
      <w:spacing w:before="100" w:beforeAutospacing="1" w:after="100" w:afterAutospacing="1" w:line="240" w:lineRule="auto"/>
    </w:pPr>
    <w:rPr>
      <w:rFonts w:ascii="Times New Roman" w:eastAsia="Times New Roman" w:hAnsi="Times New Roman" w:cs="Times New Roman"/>
      <w:color w:val="000000"/>
      <w:sz w:val="29"/>
      <w:szCs w:val="29"/>
    </w:rPr>
  </w:style>
  <w:style w:type="paragraph" w:customStyle="1" w:styleId="gptags">
    <w:name w:val="gptags"/>
    <w:basedOn w:val="Normal"/>
    <w:rsid w:val="00D42689"/>
    <w:pPr>
      <w:spacing w:before="100" w:beforeAutospacing="1" w:after="100" w:afterAutospacing="1" w:line="240" w:lineRule="auto"/>
    </w:pPr>
    <w:rPr>
      <w:rFonts w:ascii="Times New Roman" w:eastAsia="Times New Roman" w:hAnsi="Times New Roman" w:cs="Times New Roman"/>
      <w:color w:val="000000"/>
      <w:sz w:val="19"/>
      <w:szCs w:val="19"/>
    </w:rPr>
  </w:style>
  <w:style w:type="paragraph" w:customStyle="1" w:styleId="head">
    <w:name w:val="head"/>
    <w:basedOn w:val="Normal"/>
    <w:rsid w:val="00D42689"/>
    <w:pPr>
      <w:spacing w:before="100" w:beforeAutospacing="1" w:after="100" w:afterAutospacing="1" w:line="240" w:lineRule="auto"/>
    </w:pPr>
    <w:rPr>
      <w:rFonts w:ascii="Times New Roman" w:eastAsia="Times New Roman" w:hAnsi="Times New Roman" w:cs="Times New Roman"/>
      <w:sz w:val="31"/>
      <w:szCs w:val="31"/>
    </w:rPr>
  </w:style>
  <w:style w:type="paragraph" w:customStyle="1" w:styleId="backtotop">
    <w:name w:val="backtotop"/>
    <w:basedOn w:val="Normal"/>
    <w:rsid w:val="00D42689"/>
    <w:pPr>
      <w:spacing w:before="100" w:beforeAutospacing="1" w:after="100" w:afterAutospacing="1" w:line="240" w:lineRule="auto"/>
      <w:ind w:left="240"/>
    </w:pPr>
    <w:rPr>
      <w:rFonts w:ascii="Times New Roman" w:eastAsia="Times New Roman" w:hAnsi="Times New Roman" w:cs="Times New Roman"/>
      <w:color w:val="AAAAAA"/>
      <w:sz w:val="24"/>
      <w:szCs w:val="24"/>
    </w:rPr>
  </w:style>
  <w:style w:type="paragraph" w:customStyle="1" w:styleId="isoelement">
    <w:name w:val="isoelement"/>
    <w:basedOn w:val="Normal"/>
    <w:rsid w:val="00D42689"/>
    <w:pPr>
      <w:spacing w:before="100" w:beforeAutospacing="1" w:after="100" w:afterAutospacing="1" w:line="240" w:lineRule="auto"/>
    </w:pPr>
    <w:rPr>
      <w:rFonts w:ascii="Times New Roman" w:eastAsia="Times New Roman" w:hAnsi="Times New Roman" w:cs="Times New Roman"/>
      <w:smallCaps/>
      <w:color w:val="006688"/>
    </w:rPr>
  </w:style>
  <w:style w:type="paragraph" w:customStyle="1" w:styleId="esrielement">
    <w:name w:val="esrielement"/>
    <w:basedOn w:val="Normal"/>
    <w:rsid w:val="00D42689"/>
    <w:pPr>
      <w:spacing w:before="100" w:beforeAutospacing="1" w:after="100" w:afterAutospacing="1" w:line="240" w:lineRule="auto"/>
    </w:pPr>
    <w:rPr>
      <w:rFonts w:ascii="Times New Roman" w:eastAsia="Times New Roman" w:hAnsi="Times New Roman" w:cs="Times New Roman"/>
      <w:smallCaps/>
      <w:color w:val="006688"/>
    </w:rPr>
  </w:style>
  <w:style w:type="paragraph" w:customStyle="1" w:styleId="element">
    <w:name w:val="element"/>
    <w:basedOn w:val="Normal"/>
    <w:rsid w:val="00D42689"/>
    <w:pPr>
      <w:spacing w:before="100" w:beforeAutospacing="1" w:after="100" w:afterAutospacing="1" w:line="240" w:lineRule="auto"/>
    </w:pPr>
    <w:rPr>
      <w:rFonts w:ascii="Times New Roman" w:eastAsia="Times New Roman" w:hAnsi="Times New Roman" w:cs="Times New Roman"/>
      <w:smallCaps/>
      <w:color w:val="666666"/>
    </w:rPr>
  </w:style>
  <w:style w:type="paragraph" w:customStyle="1" w:styleId="sync">
    <w:name w:val="sync"/>
    <w:basedOn w:val="Normal"/>
    <w:rsid w:val="00D42689"/>
    <w:pPr>
      <w:spacing w:before="100" w:beforeAutospacing="1" w:after="100" w:afterAutospacing="1" w:line="240" w:lineRule="auto"/>
    </w:pPr>
    <w:rPr>
      <w:rFonts w:ascii="Times New Roman" w:eastAsia="Times New Roman" w:hAnsi="Times New Roman" w:cs="Times New Roman"/>
      <w:b/>
      <w:bCs/>
      <w:color w:val="006400"/>
    </w:rPr>
  </w:style>
  <w:style w:type="paragraph" w:customStyle="1" w:styleId="syncold">
    <w:name w:val="syncold"/>
    <w:basedOn w:val="Normal"/>
    <w:rsid w:val="00D42689"/>
    <w:pPr>
      <w:spacing w:before="100" w:beforeAutospacing="1" w:after="100" w:afterAutospacing="1" w:line="240" w:lineRule="auto"/>
    </w:pPr>
    <w:rPr>
      <w:rFonts w:ascii="Times New Roman" w:eastAsia="Times New Roman" w:hAnsi="Times New Roman" w:cs="Times New Roman"/>
      <w:b/>
      <w:bCs/>
      <w:color w:val="888888"/>
    </w:rPr>
  </w:style>
  <w:style w:type="paragraph" w:customStyle="1" w:styleId="textold">
    <w:name w:val="textold"/>
    <w:basedOn w:val="Normal"/>
    <w:rsid w:val="00D42689"/>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code">
    <w:name w:val="code"/>
    <w:basedOn w:val="Normal"/>
    <w:rsid w:val="00D42689"/>
    <w:pPr>
      <w:spacing w:before="100" w:beforeAutospacing="1" w:after="100" w:afterAutospacing="1" w:line="240" w:lineRule="auto"/>
    </w:pPr>
    <w:rPr>
      <w:rFonts w:ascii="Courier New" w:eastAsia="Times New Roman" w:hAnsi="Courier New" w:cs="Courier New"/>
      <w:sz w:val="24"/>
      <w:szCs w:val="24"/>
    </w:rPr>
  </w:style>
  <w:style w:type="paragraph" w:customStyle="1" w:styleId="gpcode">
    <w:name w:val="gpcode"/>
    <w:basedOn w:val="Normal"/>
    <w:rsid w:val="00D42689"/>
    <w:pPr>
      <w:pBdr>
        <w:top w:val="dashed" w:sz="6" w:space="8" w:color="ACC6D8"/>
        <w:left w:val="dashed" w:sz="6" w:space="8" w:color="ACC6D8"/>
        <w:bottom w:val="dashed" w:sz="6" w:space="8" w:color="ACC6D8"/>
        <w:right w:val="dashed" w:sz="6" w:space="8" w:color="ACC6D8"/>
      </w:pBdr>
      <w:shd w:val="clear" w:color="auto" w:fill="EEEEEE"/>
      <w:spacing w:before="100" w:beforeAutospacing="1" w:after="100" w:afterAutospacing="1" w:line="240" w:lineRule="auto"/>
      <w:ind w:left="225"/>
    </w:pPr>
    <w:rPr>
      <w:rFonts w:ascii="Times New Roman" w:eastAsia="Times New Roman" w:hAnsi="Times New Roman" w:cs="Times New Roman"/>
      <w:sz w:val="24"/>
      <w:szCs w:val="24"/>
    </w:rPr>
  </w:style>
  <w:style w:type="character" w:customStyle="1" w:styleId="idheading">
    <w:name w:val="idheading"/>
    <w:basedOn w:val="DefaultParagraphFont"/>
    <w:rsid w:val="00D42689"/>
    <w:rPr>
      <w:b/>
      <w:bCs/>
      <w:color w:val="007799"/>
    </w:rPr>
  </w:style>
  <w:style w:type="character" w:customStyle="1" w:styleId="hide">
    <w:name w:val="hide"/>
    <w:basedOn w:val="DefaultParagraphFont"/>
    <w:rsid w:val="00D42689"/>
    <w:rPr>
      <w:vanish/>
      <w:webHidden w:val="0"/>
      <w:specVanish w:val="0"/>
    </w:rPr>
  </w:style>
  <w:style w:type="character" w:customStyle="1" w:styleId="element1">
    <w:name w:val="element1"/>
    <w:basedOn w:val="DefaultParagraphFont"/>
    <w:rsid w:val="00D42689"/>
    <w:rPr>
      <w:b w:val="0"/>
      <w:bCs w:val="0"/>
      <w:smallCaps/>
      <w:color w:val="666666"/>
      <w:sz w:val="22"/>
      <w:szCs w:val="22"/>
    </w:rPr>
  </w:style>
  <w:style w:type="character" w:customStyle="1" w:styleId="textold1">
    <w:name w:val="textold1"/>
    <w:basedOn w:val="DefaultParagraphFont"/>
    <w:rsid w:val="00D42689"/>
    <w:rPr>
      <w:color w:val="999999"/>
    </w:rPr>
  </w:style>
  <w:style w:type="character" w:customStyle="1" w:styleId="show">
    <w:name w:val="show"/>
    <w:basedOn w:val="DefaultParagraphFont"/>
    <w:rsid w:val="00D42689"/>
  </w:style>
  <w:style w:type="paragraph" w:styleId="BalloonText">
    <w:name w:val="Balloon Text"/>
    <w:basedOn w:val="Normal"/>
    <w:link w:val="BalloonTextChar"/>
    <w:uiPriority w:val="99"/>
    <w:semiHidden/>
    <w:unhideWhenUsed/>
    <w:rsid w:val="00D426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6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798912">
      <w:bodyDiv w:val="1"/>
      <w:marLeft w:val="0"/>
      <w:marRight w:val="0"/>
      <w:marTop w:val="0"/>
      <w:marBottom w:val="0"/>
      <w:divBdr>
        <w:top w:val="none" w:sz="0" w:space="0" w:color="auto"/>
        <w:left w:val="none" w:sz="0" w:space="0" w:color="auto"/>
        <w:bottom w:val="none" w:sz="0" w:space="0" w:color="auto"/>
        <w:right w:val="none" w:sz="0" w:space="0" w:color="auto"/>
      </w:divBdr>
      <w:divsChild>
        <w:div w:id="1977057264">
          <w:marLeft w:val="0"/>
          <w:marRight w:val="0"/>
          <w:marTop w:val="0"/>
          <w:marBottom w:val="0"/>
          <w:divBdr>
            <w:top w:val="none" w:sz="0" w:space="0" w:color="auto"/>
            <w:left w:val="none" w:sz="0" w:space="0" w:color="auto"/>
            <w:bottom w:val="none" w:sz="0" w:space="0" w:color="auto"/>
            <w:right w:val="none" w:sz="0" w:space="0" w:color="auto"/>
          </w:divBdr>
          <w:divsChild>
            <w:div w:id="1905406769">
              <w:marLeft w:val="240"/>
              <w:marRight w:val="0"/>
              <w:marTop w:val="0"/>
              <w:marBottom w:val="0"/>
              <w:divBdr>
                <w:top w:val="none" w:sz="0" w:space="0" w:color="auto"/>
                <w:left w:val="none" w:sz="0" w:space="0" w:color="auto"/>
                <w:bottom w:val="none" w:sz="0" w:space="0" w:color="auto"/>
                <w:right w:val="none" w:sz="0" w:space="0" w:color="auto"/>
              </w:divBdr>
              <w:divsChild>
                <w:div w:id="2060014197">
                  <w:marLeft w:val="0"/>
                  <w:marRight w:val="0"/>
                  <w:marTop w:val="0"/>
                  <w:marBottom w:val="0"/>
                  <w:divBdr>
                    <w:top w:val="none" w:sz="0" w:space="0" w:color="auto"/>
                    <w:left w:val="none" w:sz="0" w:space="0" w:color="auto"/>
                    <w:bottom w:val="none" w:sz="0" w:space="0" w:color="auto"/>
                    <w:right w:val="none" w:sz="0" w:space="0" w:color="auto"/>
                  </w:divBdr>
                  <w:divsChild>
                    <w:div w:id="1910380700">
                      <w:marLeft w:val="0"/>
                      <w:marRight w:val="0"/>
                      <w:marTop w:val="0"/>
                      <w:marBottom w:val="0"/>
                      <w:divBdr>
                        <w:top w:val="none" w:sz="0" w:space="0" w:color="auto"/>
                        <w:left w:val="none" w:sz="0" w:space="0" w:color="auto"/>
                        <w:bottom w:val="none" w:sz="0" w:space="0" w:color="auto"/>
                        <w:right w:val="none" w:sz="0" w:space="0" w:color="auto"/>
                      </w:divBdr>
                      <w:divsChild>
                        <w:div w:id="566459967">
                          <w:marLeft w:val="240"/>
                          <w:marRight w:val="0"/>
                          <w:marTop w:val="0"/>
                          <w:marBottom w:val="0"/>
                          <w:divBdr>
                            <w:top w:val="none" w:sz="0" w:space="0" w:color="auto"/>
                            <w:left w:val="none" w:sz="0" w:space="0" w:color="auto"/>
                            <w:bottom w:val="none" w:sz="0" w:space="0" w:color="auto"/>
                            <w:right w:val="none" w:sz="0" w:space="0" w:color="auto"/>
                          </w:divBdr>
                        </w:div>
                      </w:divsChild>
                    </w:div>
                    <w:div w:id="2039349497">
                      <w:marLeft w:val="0"/>
                      <w:marRight w:val="0"/>
                      <w:marTop w:val="0"/>
                      <w:marBottom w:val="0"/>
                      <w:divBdr>
                        <w:top w:val="none" w:sz="0" w:space="0" w:color="auto"/>
                        <w:left w:val="none" w:sz="0" w:space="0" w:color="auto"/>
                        <w:bottom w:val="none" w:sz="0" w:space="0" w:color="auto"/>
                        <w:right w:val="none" w:sz="0" w:space="0" w:color="auto"/>
                      </w:divBdr>
                      <w:divsChild>
                        <w:div w:id="531305797">
                          <w:marLeft w:val="240"/>
                          <w:marRight w:val="0"/>
                          <w:marTop w:val="0"/>
                          <w:marBottom w:val="0"/>
                          <w:divBdr>
                            <w:top w:val="none" w:sz="0" w:space="0" w:color="auto"/>
                            <w:left w:val="none" w:sz="0" w:space="0" w:color="auto"/>
                            <w:bottom w:val="none" w:sz="0" w:space="0" w:color="auto"/>
                            <w:right w:val="none" w:sz="0" w:space="0" w:color="auto"/>
                          </w:divBdr>
                        </w:div>
                      </w:divsChild>
                    </w:div>
                    <w:div w:id="1863085752">
                      <w:marLeft w:val="0"/>
                      <w:marRight w:val="0"/>
                      <w:marTop w:val="0"/>
                      <w:marBottom w:val="0"/>
                      <w:divBdr>
                        <w:top w:val="none" w:sz="0" w:space="0" w:color="auto"/>
                        <w:left w:val="none" w:sz="0" w:space="0" w:color="auto"/>
                        <w:bottom w:val="none" w:sz="0" w:space="0" w:color="auto"/>
                        <w:right w:val="none" w:sz="0" w:space="0" w:color="auto"/>
                      </w:divBdr>
                      <w:divsChild>
                        <w:div w:id="1749883168">
                          <w:marLeft w:val="240"/>
                          <w:marRight w:val="0"/>
                          <w:marTop w:val="0"/>
                          <w:marBottom w:val="0"/>
                          <w:divBdr>
                            <w:top w:val="none" w:sz="0" w:space="0" w:color="auto"/>
                            <w:left w:val="none" w:sz="0" w:space="0" w:color="auto"/>
                            <w:bottom w:val="none" w:sz="0" w:space="0" w:color="auto"/>
                            <w:right w:val="none" w:sz="0" w:space="0" w:color="auto"/>
                          </w:divBdr>
                        </w:div>
                      </w:divsChild>
                    </w:div>
                    <w:div w:id="1642463279">
                      <w:marLeft w:val="0"/>
                      <w:marRight w:val="0"/>
                      <w:marTop w:val="0"/>
                      <w:marBottom w:val="0"/>
                      <w:divBdr>
                        <w:top w:val="none" w:sz="0" w:space="0" w:color="auto"/>
                        <w:left w:val="none" w:sz="0" w:space="0" w:color="auto"/>
                        <w:bottom w:val="none" w:sz="0" w:space="0" w:color="auto"/>
                        <w:right w:val="none" w:sz="0" w:space="0" w:color="auto"/>
                      </w:divBdr>
                      <w:divsChild>
                        <w:div w:id="619798597">
                          <w:marLeft w:val="240"/>
                          <w:marRight w:val="0"/>
                          <w:marTop w:val="0"/>
                          <w:marBottom w:val="0"/>
                          <w:divBdr>
                            <w:top w:val="none" w:sz="0" w:space="0" w:color="auto"/>
                            <w:left w:val="none" w:sz="0" w:space="0" w:color="auto"/>
                            <w:bottom w:val="none" w:sz="0" w:space="0" w:color="auto"/>
                            <w:right w:val="none" w:sz="0" w:space="0" w:color="auto"/>
                          </w:divBdr>
                        </w:div>
                      </w:divsChild>
                    </w:div>
                    <w:div w:id="475415157">
                      <w:marLeft w:val="0"/>
                      <w:marRight w:val="0"/>
                      <w:marTop w:val="0"/>
                      <w:marBottom w:val="0"/>
                      <w:divBdr>
                        <w:top w:val="none" w:sz="0" w:space="0" w:color="auto"/>
                        <w:left w:val="none" w:sz="0" w:space="0" w:color="auto"/>
                        <w:bottom w:val="none" w:sz="0" w:space="0" w:color="auto"/>
                        <w:right w:val="none" w:sz="0" w:space="0" w:color="auto"/>
                      </w:divBdr>
                      <w:divsChild>
                        <w:div w:id="498815189">
                          <w:marLeft w:val="240"/>
                          <w:marRight w:val="0"/>
                          <w:marTop w:val="0"/>
                          <w:marBottom w:val="0"/>
                          <w:divBdr>
                            <w:top w:val="none" w:sz="0" w:space="0" w:color="auto"/>
                            <w:left w:val="none" w:sz="0" w:space="0" w:color="auto"/>
                            <w:bottom w:val="none" w:sz="0" w:space="0" w:color="auto"/>
                            <w:right w:val="none" w:sz="0" w:space="0" w:color="auto"/>
                          </w:divBdr>
                        </w:div>
                      </w:divsChild>
                    </w:div>
                    <w:div w:id="2129734997">
                      <w:marLeft w:val="0"/>
                      <w:marRight w:val="0"/>
                      <w:marTop w:val="0"/>
                      <w:marBottom w:val="0"/>
                      <w:divBdr>
                        <w:top w:val="none" w:sz="0" w:space="0" w:color="auto"/>
                        <w:left w:val="none" w:sz="0" w:space="0" w:color="auto"/>
                        <w:bottom w:val="none" w:sz="0" w:space="0" w:color="auto"/>
                        <w:right w:val="none" w:sz="0" w:space="0" w:color="auto"/>
                      </w:divBdr>
                      <w:divsChild>
                        <w:div w:id="300044680">
                          <w:marLeft w:val="240"/>
                          <w:marRight w:val="0"/>
                          <w:marTop w:val="0"/>
                          <w:marBottom w:val="0"/>
                          <w:divBdr>
                            <w:top w:val="none" w:sz="0" w:space="0" w:color="auto"/>
                            <w:left w:val="none" w:sz="0" w:space="0" w:color="auto"/>
                            <w:bottom w:val="none" w:sz="0" w:space="0" w:color="auto"/>
                            <w:right w:val="none" w:sz="0" w:space="0" w:color="auto"/>
                          </w:divBdr>
                        </w:div>
                      </w:divsChild>
                    </w:div>
                    <w:div w:id="7636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to.lourdes@epa.gov?subject=Gold%20King%20Mine%20release%20sampling%20sites%20(Sampling_Sites.shp)" TargetMode="External"/><Relationship Id="rId3" Type="http://schemas.openxmlformats.org/officeDocument/2006/relationships/webSettings" Target="webSettings.xml"/><Relationship Id="rId7" Type="http://schemas.openxmlformats.org/officeDocument/2006/relationships/hyperlink" Target="mailto:prieto.lourdes@epa.gov?subject=Gold%20King%20Mine%20release%20sampling%20sites%20(Sampling_Sites.s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ieto.lourdes@epa.gov?subject=Gold%20King%20Mine%20release%20sampling%20sites%20(Sampling_Sites.shp)" TargetMode="External"/><Relationship Id="rId11" Type="http://schemas.openxmlformats.org/officeDocument/2006/relationships/theme" Target="theme/theme1.xml"/><Relationship Id="rId5" Type="http://schemas.openxmlformats.org/officeDocument/2006/relationships/hyperlink" Target="mailto:prieto.lourdes@epa.gov?subject=Gold%20King%20Mine%20release%20sampling%20sites%20(Sampling_Sites.shp)" TargetMode="External"/><Relationship Id="rId10" Type="http://schemas.openxmlformats.org/officeDocument/2006/relationships/fontTable" Target="fontTable.xml"/><Relationship Id="rId4" Type="http://schemas.openxmlformats.org/officeDocument/2006/relationships/hyperlink" Target="https://www.epa.gov/goldkingmine/data-used-support-epa-report" TargetMode="External"/><Relationship Id="rId9" Type="http://schemas.openxmlformats.org/officeDocument/2006/relationships/hyperlink" Target="mailto:prieto.lourdes@epa.gov?subject=Gold%20King%20Mine%20release%20sampling%20sites%20(Sampling_Sites.s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3793</Words>
  <Characters>21624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Prieto, Lourdes</dc:creator>
  <cp:keywords/>
  <dc:description/>
  <cp:lastModifiedBy>Prieto, Lourdes</cp:lastModifiedBy>
  <cp:revision>1</cp:revision>
  <dcterms:created xsi:type="dcterms:W3CDTF">2017-01-26T19:35:00Z</dcterms:created>
  <dcterms:modified xsi:type="dcterms:W3CDTF">2017-01-26T19:41:00Z</dcterms:modified>
</cp:coreProperties>
</file>